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87" w:lineRule="auto"/>
        <w:ind w:left="6264" w:firstLine="0"/>
        <w:rPr>
          <w:i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419100</wp:posOffset>
            </wp:positionH>
            <wp:positionV relativeFrom="paragraph">
              <wp:posOffset>228600</wp:posOffset>
            </wp:positionV>
            <wp:extent cx="1691640" cy="78041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91640" cy="780415"/>
                    </a:xfrm>
                    <a:prstGeom prst="rect"/>
                    <a:ln/>
                  </pic:spPr>
                </pic:pic>
              </a:graphicData>
            </a:graphic>
          </wp:anchor>
        </w:drawing>
      </w:r>
    </w:p>
    <w:p w:rsidR="00000000" w:rsidDel="00000000" w:rsidP="00000000" w:rsidRDefault="00000000" w:rsidRPr="00000000" w14:paraId="00000002">
      <w:pPr>
        <w:spacing w:before="187" w:lineRule="auto"/>
        <w:ind w:left="6264" w:firstLine="0"/>
        <w:rPr>
          <w:i w:val="1"/>
          <w:sz w:val="24"/>
          <w:szCs w:val="24"/>
        </w:rPr>
      </w:pPr>
      <w:r w:rsidDel="00000000" w:rsidR="00000000" w:rsidRPr="00000000">
        <w:rPr>
          <w:rtl w:val="0"/>
        </w:rPr>
      </w:r>
    </w:p>
    <w:p w:rsidR="00000000" w:rsidDel="00000000" w:rsidP="00000000" w:rsidRDefault="00000000" w:rsidRPr="00000000" w14:paraId="00000003">
      <w:pPr>
        <w:spacing w:before="187" w:lineRule="auto"/>
        <w:ind w:left="407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Provisional Course Guidelines</w:t>
      </w:r>
    </w:p>
    <w:p w:rsidR="00000000" w:rsidDel="00000000" w:rsidP="00000000" w:rsidRDefault="00000000" w:rsidRPr="00000000" w14:paraId="00000004">
      <w:pPr>
        <w:spacing w:before="187" w:lineRule="auto"/>
        <w:ind w:left="6264"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pStyle w:val="Heading1"/>
        <w:spacing w:before="114" w:lineRule="auto"/>
        <w:ind w:firstLine="1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time commitment to joining The Junior League of Bryan-College Station, Inc.?</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total, 80 points will be required for a </w:t>
      </w:r>
      <w:r w:rsidDel="00000000" w:rsidR="00000000" w:rsidRPr="00000000">
        <w:rPr>
          <w:rFonts w:ascii="Times New Roman" w:cs="Times New Roman" w:eastAsia="Times New Roman" w:hAnsi="Times New Roman"/>
          <w:sz w:val="20"/>
          <w:szCs w:val="20"/>
          <w:rtl w:val="0"/>
        </w:rPr>
        <w:t xml:space="preserve">New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one (1) point is approximately equal to one (1) hour of time. Points are </w:t>
      </w:r>
      <w:r w:rsidDel="00000000" w:rsidR="00000000" w:rsidRPr="00000000">
        <w:rPr>
          <w:rFonts w:ascii="Times New Roman" w:cs="Times New Roman" w:eastAsia="Times New Roman" w:hAnsi="Times New Roman"/>
          <w:sz w:val="20"/>
          <w:szCs w:val="20"/>
          <w:rtl w:val="0"/>
        </w:rPr>
        <w:t xml:space="preserve">composed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different types of opportunities within the organization providing you an overview of The Junior League of Bryan-College Station, Inc. (JLBCS). The breakdown of points contains minimum requirements by category and is set by the Board of Directors. There is flexibility as long as you have met the minimum requirements per category and have attended all required meetings. The minimum point requirements are the following:</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1" w:line="245"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minimum of 20 Community points;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4"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minimum of 24 Fundraising Time Contribution points;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39"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at a minimum of six (6) of the eight (8) provisional membership meetings; attendance at a minimum of five (5) of the eight (8) general membership meetings; and attendance at a minimum of one (1) Board of Directors meetings;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remaining points may </w:t>
      </w:r>
      <w:r w:rsidDel="00000000" w:rsidR="00000000" w:rsidRPr="00000000">
        <w:rPr>
          <w:rFonts w:ascii="Times New Roman" w:cs="Times New Roman" w:eastAsia="Times New Roman" w:hAnsi="Times New Roman"/>
          <w:sz w:val="20"/>
          <w:szCs w:val="20"/>
          <w:rtl w:val="0"/>
        </w:rPr>
        <w:t xml:space="preserve">comprise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of the above categories as well as in-League volunteer opportunities.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tabs>
          <w:tab w:val="left" w:pos="10670"/>
        </w:tabs>
        <w:ind w:left="119" w:hanging="0.9999999999999964"/>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The Membership Development Committee will help track your points based on these guidelines set by the Board of Directors. 80 points must be completed to be eligible for active status. </w:t>
      </w:r>
      <w:r w:rsidDel="00000000" w:rsidR="00000000" w:rsidRPr="00000000">
        <w:rPr>
          <w:rFonts w:ascii="Times New Roman" w:cs="Times New Roman" w:eastAsia="Times New Roman" w:hAnsi="Times New Roman"/>
          <w:i w:val="1"/>
          <w:sz w:val="20"/>
          <w:szCs w:val="20"/>
          <w:rtl w:val="0"/>
        </w:rPr>
        <w:t xml:space="preserve">Please note that at least 75 points should be completed by March 31, 2022 in order to be approved for active status by the Board of Directors. Please also note that community point opportunities are limited in the spring.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firstLine="1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Community, Community...the greatest percentage of your time will be spent in the community volunteering on designated projects of JLBCS. </w:t>
      </w:r>
      <w:r w:rsidDel="00000000" w:rsidR="00000000" w:rsidRPr="00000000">
        <w:rPr>
          <w:rFonts w:ascii="Times New Roman" w:cs="Times New Roman" w:eastAsia="Times New Roman" w:hAnsi="Times New Roman"/>
          <w:sz w:val="20"/>
          <w:szCs w:val="20"/>
          <w:rtl w:val="0"/>
        </w:rPr>
        <w:t xml:space="preserve">New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embers are required to complete a minimum of 20 Community points. Community point opportunities are limited in the spring and a majority of hours should be completed by February 15.</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1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0670"/>
        </w:tabs>
        <w:spacing w:after="0" w:before="4"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 League’s fundraising initiatives are Charity Ball held on Saturday, December 1</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Bargain Blitz held on Friday, March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&amp; Saturday, March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New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 will volunteer approximately 12 points on each fundraising project (working with the Charity Ball and Bargain Blitz Committees) for a total of 24 fundraising points, and will have additional financial contributions to both Junior League fundraisers. Provisional support is vital to the success of these projects. These fundraising activities support our community impact.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is required at a minimum of six (6) of the eight (8) provisional membership meetings, and you must attend at least five (5) of the eight (8) general membership meetings. You are responsible for the information presented at these meetings. Socials do not count as missed general membership meetings. They can, however, count as a missed provisional meeting and also count towards your required 80 total points. Attendance at one (1) Board meeting is also required, and the meetings are held monthly.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sz w:val="20"/>
          <w:szCs w:val="20"/>
          <w:rtl w:val="0"/>
        </w:rPr>
        <w:t xml:space="preserve">New Member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 begins in May with Candidate Orientation. Each month thereafter, you will attend a </w:t>
      </w:r>
      <w:r w:rsidDel="00000000" w:rsidR="00000000" w:rsidRPr="00000000">
        <w:rPr>
          <w:rFonts w:ascii="Times New Roman" w:cs="Times New Roman" w:eastAsia="Times New Roman" w:hAnsi="Times New Roman"/>
          <w:sz w:val="20"/>
          <w:szCs w:val="20"/>
          <w:rtl w:val="0"/>
        </w:rPr>
        <w:t xml:space="preserve">New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meeting. Beginning in September, all active and </w:t>
      </w:r>
      <w:r w:rsidDel="00000000" w:rsidR="00000000" w:rsidRPr="00000000">
        <w:rPr>
          <w:rFonts w:ascii="Times New Roman" w:cs="Times New Roman" w:eastAsia="Times New Roman" w:hAnsi="Times New Roman"/>
          <w:sz w:val="20"/>
          <w:szCs w:val="20"/>
          <w:rtl w:val="0"/>
        </w:rPr>
        <w:t xml:space="preserve">New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embers attend general membership meetings. The general membership meetings are usually held the first Tuesday of the month, with the </w:t>
      </w:r>
      <w:r w:rsidDel="00000000" w:rsidR="00000000" w:rsidRPr="00000000">
        <w:rPr>
          <w:rFonts w:ascii="Times New Roman" w:cs="Times New Roman" w:eastAsia="Times New Roman" w:hAnsi="Times New Roman"/>
          <w:sz w:val="20"/>
          <w:szCs w:val="20"/>
          <w:rtl w:val="0"/>
        </w:rPr>
        <w:t xml:space="preserve">New Member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meetings on the second Tuesday, unless specified on the annual calendar. Most general membership meetings are held in the evening, although day meetings at noon will be offered occasionally as an option for some of the general membership meetings.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firstLine="1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 TEAM BUILDING RETREAT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embers are asked to attend a team building retreat on Tuesday, July 1</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will receive five (5) points for attendance toward their 80 point requirement. This retreat is vital to your success in League, as it helps build relationships with your fellow provisional classmates which will help you throughout your League </w:t>
      </w:r>
      <w:r w:rsidDel="00000000" w:rsidR="00000000" w:rsidRPr="00000000">
        <w:rPr>
          <w:rFonts w:ascii="Times New Roman" w:cs="Times New Roman" w:eastAsia="Times New Roman" w:hAnsi="Times New Roman"/>
          <w:sz w:val="20"/>
          <w:szCs w:val="20"/>
          <w:rtl w:val="0"/>
        </w:rPr>
        <w:t xml:space="preserve">tenure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0670"/>
        </w:tabs>
        <w:spacing w:after="0" w:before="0" w:line="240"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look forward to having you as a member!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0670"/>
        </w:tabs>
        <w:spacing w:after="0" w:before="0" w:line="240"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have any questions please contact </w:t>
      </w:r>
      <w:r w:rsidDel="00000000" w:rsidR="00000000" w:rsidRPr="00000000">
        <w:rPr>
          <w:rFonts w:ascii="Times New Roman" w:cs="Times New Roman" w:eastAsia="Times New Roman" w:hAnsi="Times New Roman"/>
          <w:sz w:val="20"/>
          <w:szCs w:val="20"/>
          <w:rtl w:val="0"/>
        </w:rPr>
        <w:t xml:space="preserve">Victoria Evans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Membership Development Chair.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ind w:left="119" w:right="5321" w:firstLine="0"/>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u w:val="single"/>
          <w:rtl w:val="0"/>
        </w:rPr>
        <w:t xml:space="preserve">Membership Development Committee 2021-2022</w:t>
      </w:r>
      <w:r w:rsidDel="00000000" w:rsidR="00000000" w:rsidRPr="00000000">
        <w:rPr>
          <w:rtl w:val="0"/>
        </w:rPr>
      </w:r>
    </w:p>
    <w:p w:rsidR="00000000" w:rsidDel="00000000" w:rsidP="00000000" w:rsidRDefault="00000000" w:rsidRPr="00000000" w14:paraId="00000020">
      <w:pPr>
        <w:tabs>
          <w:tab w:val="left" w:pos="10670"/>
        </w:tabs>
        <w:ind w:left="11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Victoria Evans, Membership Chair - </w:t>
      </w:r>
      <w:hyperlink r:id="rId8">
        <w:r w:rsidDel="00000000" w:rsidR="00000000" w:rsidRPr="00000000">
          <w:rPr>
            <w:rFonts w:ascii="Times New Roman" w:cs="Times New Roman" w:eastAsia="Times New Roman" w:hAnsi="Times New Roman"/>
            <w:color w:val="0000ff"/>
            <w:u w:val="single"/>
            <w:rtl w:val="0"/>
          </w:rPr>
          <w:t xml:space="preserve">membership@jlbcs.org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ind w:left="119" w:right="53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 Membership Step-Up</w:t>
      </w:r>
    </w:p>
    <w:sectPr>
      <w:pgSz w:h="15840" w:w="12240" w:orient="portrait"/>
      <w:pgMar w:bottom="280" w:top="140" w:left="770" w:right="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9" w:hanging="359.99999999999994"/>
      </w:pPr>
      <w:rPr>
        <w:rFonts w:ascii="Noto Sans Symbols" w:cs="Noto Sans Symbols" w:eastAsia="Noto Sans Symbols" w:hAnsi="Noto Sans Symbols"/>
        <w:sz w:val="20"/>
        <w:szCs w:val="20"/>
      </w:rPr>
    </w:lvl>
    <w:lvl w:ilvl="1">
      <w:start w:val="1"/>
      <w:numFmt w:val="bullet"/>
      <w:lvlText w:val="•"/>
      <w:lvlJc w:val="left"/>
      <w:pPr>
        <w:ind w:left="1856" w:hanging="360"/>
      </w:pPr>
      <w:rPr/>
    </w:lvl>
    <w:lvl w:ilvl="2">
      <w:start w:val="1"/>
      <w:numFmt w:val="bullet"/>
      <w:lvlText w:val="•"/>
      <w:lvlJc w:val="left"/>
      <w:pPr>
        <w:ind w:left="2872" w:hanging="360"/>
      </w:pPr>
      <w:rPr/>
    </w:lvl>
    <w:lvl w:ilvl="3">
      <w:start w:val="1"/>
      <w:numFmt w:val="bullet"/>
      <w:lvlText w:val="•"/>
      <w:lvlJc w:val="left"/>
      <w:pPr>
        <w:ind w:left="3888" w:hanging="360"/>
      </w:pPr>
      <w:rPr/>
    </w:lvl>
    <w:lvl w:ilvl="4">
      <w:start w:val="1"/>
      <w:numFmt w:val="bullet"/>
      <w:lvlText w:val="•"/>
      <w:lvlJc w:val="left"/>
      <w:pPr>
        <w:ind w:left="4904" w:hanging="360"/>
      </w:pPr>
      <w:rPr/>
    </w:lvl>
    <w:lvl w:ilvl="5">
      <w:start w:val="1"/>
      <w:numFmt w:val="bullet"/>
      <w:lvlText w:val="•"/>
      <w:lvlJc w:val="left"/>
      <w:pPr>
        <w:ind w:left="5920" w:hanging="360"/>
      </w:pPr>
      <w:rPr/>
    </w:lvl>
    <w:lvl w:ilvl="6">
      <w:start w:val="1"/>
      <w:numFmt w:val="bullet"/>
      <w:lvlText w:val="•"/>
      <w:lvlJc w:val="left"/>
      <w:pPr>
        <w:ind w:left="6936" w:hanging="360"/>
      </w:pPr>
      <w:rPr/>
    </w:lvl>
    <w:lvl w:ilvl="7">
      <w:start w:val="1"/>
      <w:numFmt w:val="bullet"/>
      <w:lvlText w:val="•"/>
      <w:lvlJc w:val="left"/>
      <w:pPr>
        <w:ind w:left="7952" w:hanging="360"/>
      </w:pPr>
      <w:rPr/>
    </w:lvl>
    <w:lvl w:ilvl="8">
      <w:start w:val="1"/>
      <w:numFmt w:val="bullet"/>
      <w:lvlText w:val="•"/>
      <w:lvlJc w:val="left"/>
      <w:pPr>
        <w:ind w:left="896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47F3"/>
    <w:pPr>
      <w:widowControl w:val="0"/>
      <w:autoSpaceDE w:val="0"/>
      <w:autoSpaceDN w:val="0"/>
    </w:pPr>
    <w:rPr>
      <w:rFonts w:ascii="Arial" w:cs="Arial" w:hAnsi="Arial"/>
    </w:rPr>
  </w:style>
  <w:style w:type="paragraph" w:styleId="Heading1">
    <w:name w:val="heading 1"/>
    <w:basedOn w:val="Normal"/>
    <w:link w:val="Heading1Char"/>
    <w:uiPriority w:val="99"/>
    <w:qFormat w:val="1"/>
    <w:rsid w:val="00C247F3"/>
    <w:pPr>
      <w:ind w:left="12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63AB"/>
    <w:rPr>
      <w:rFonts w:asciiTheme="majorHAnsi" w:cstheme="majorBidi" w:eastAsiaTheme="majorEastAsia" w:hAnsiTheme="majorHAnsi"/>
      <w:b w:val="1"/>
      <w:bCs w:val="1"/>
      <w:kern w:val="32"/>
      <w:sz w:val="32"/>
      <w:szCs w:val="32"/>
    </w:rPr>
  </w:style>
  <w:style w:type="paragraph" w:styleId="BodyText">
    <w:name w:val="Body Text"/>
    <w:basedOn w:val="Normal"/>
    <w:link w:val="BodyTextChar"/>
    <w:uiPriority w:val="99"/>
    <w:rsid w:val="00C247F3"/>
    <w:rPr>
      <w:sz w:val="20"/>
      <w:szCs w:val="20"/>
    </w:rPr>
  </w:style>
  <w:style w:type="character" w:styleId="BodyTextChar" w:customStyle="1">
    <w:name w:val="Body Text Char"/>
    <w:basedOn w:val="DefaultParagraphFont"/>
    <w:link w:val="BodyText"/>
    <w:uiPriority w:val="99"/>
    <w:semiHidden w:val="1"/>
    <w:rsid w:val="007A63AB"/>
    <w:rPr>
      <w:rFonts w:ascii="Arial" w:cs="Arial" w:hAnsi="Arial"/>
    </w:rPr>
  </w:style>
  <w:style w:type="paragraph" w:styleId="ListParagraph">
    <w:name w:val="List Paragraph"/>
    <w:basedOn w:val="Normal"/>
    <w:uiPriority w:val="99"/>
    <w:qFormat w:val="1"/>
    <w:rsid w:val="00C247F3"/>
    <w:pPr>
      <w:ind w:left="839" w:hanging="360"/>
    </w:pPr>
  </w:style>
  <w:style w:type="paragraph" w:styleId="TableParagraph" w:customStyle="1">
    <w:name w:val="Table Paragraph"/>
    <w:basedOn w:val="Normal"/>
    <w:uiPriority w:val="99"/>
    <w:rsid w:val="00C247F3"/>
  </w:style>
  <w:style w:type="character" w:styleId="Hyperlink">
    <w:name w:val="Hyperlink"/>
    <w:basedOn w:val="DefaultParagraphFont"/>
    <w:uiPriority w:val="99"/>
    <w:rsid w:val="00FF2733"/>
    <w:rPr>
      <w:rFonts w:cs="Times New Roman"/>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mbership@jlb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h0OgVUycxMkX0x9oksN0dwwLw==">AMUW2mXdFtZuc/huVK8+7wK0S8NluPXwZyaSwlXHFRlRAdHG4mQBf4lF4AcVEMW1VKUu11J3ii4i19QSYrZN9GPuFnESfwScK0zgpQd+hc6JUd3dDRkRqok29Eth9HsxNHSsRak1d08s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2020-05-13T16:39:00Z</dcterms:created>
  <dc:creator>Sadie Horrocks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